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"/>
        <w:gridCol w:w="9639"/>
        <w:gridCol w:w="9"/>
        <w:tblGridChange w:id="0">
          <w:tblGrid>
            <w:gridCol w:w="1027"/>
            <w:gridCol w:w="9639"/>
            <w:gridCol w:w="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ind w:left="34" w:right="179" w:hanging="34"/>
              <w:jc w:val="center"/>
              <w:rPr>
                <w:b w:val="1"/>
                <w:color w:val="4472c4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4472c4"/>
                <w:sz w:val="44"/>
                <w:szCs w:val="44"/>
                <w:rtl w:val="0"/>
              </w:rPr>
              <w:t xml:space="preserve">ПРОГРАММА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ind w:left="34" w:right="179" w:hanging="34"/>
              <w:rPr>
                <w:b w:val="1"/>
                <w:color w:val="4472c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472c4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ДЕНЬ 1. 14 февраля, 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ind w:left="174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09:00 09:30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ind w:left="184" w:firstLine="0"/>
              <w:rPr>
                <w:i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ind w:left="169" w:firstLine="0"/>
              <w:rPr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2060"/>
                <w:sz w:val="18"/>
                <w:szCs w:val="18"/>
                <w:rtl w:val="0"/>
              </w:rPr>
              <w:t xml:space="preserve">Регистрация участников. Приветствие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ind w:left="184" w:firstLine="0"/>
              <w:rPr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09:30</w:t>
            </w:r>
          </w:p>
          <w:p w:rsidR="00000000" w:rsidDel="00000000" w:rsidP="00000000" w:rsidRDefault="00000000" w:rsidRPr="00000000" w14:paraId="0000000D">
            <w:pPr>
              <w:widowControl w:val="1"/>
              <w:ind w:left="176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ind w:firstLine="320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Открытие форума (Место проведения: Краснодарский край, пгт Сириус, Олимпийский проспект 21, Адлер, отель – замок «Богатырь» Зал Георгиевский)</w:t>
            </w:r>
          </w:p>
          <w:p w:rsidR="00000000" w:rsidDel="00000000" w:rsidP="00000000" w:rsidRDefault="00000000" w:rsidRPr="00000000" w14:paraId="0000000F">
            <w:pPr>
              <w:widowControl w:val="1"/>
              <w:ind w:firstLine="320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8" w:right="0" w:hanging="283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Пленарная сессия.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Государственные МФО предпринимательского финансирования как отдельный сектор микрофинансового рынка. Общие тенденции, направления развития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ind w:firstLine="313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Регулирование деятельности государственных МФО предпринимательского финансирования. </w:t>
            </w:r>
          </w:p>
          <w:p w:rsidR="00000000" w:rsidDel="00000000" w:rsidP="00000000" w:rsidRDefault="00000000" w:rsidRPr="00000000" w14:paraId="00000013">
            <w:pPr>
              <w:widowControl w:val="1"/>
              <w:ind w:left="313" w:firstLine="0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Взаимодействие с Корпорацией МСП и Минэкономразвития России. Оценка эффективности государственных микрофинансовых организаций.</w:t>
            </w:r>
          </w:p>
          <w:p w:rsidR="00000000" w:rsidDel="00000000" w:rsidP="00000000" w:rsidRDefault="00000000" w:rsidRPr="00000000" w14:paraId="00000014">
            <w:pPr>
              <w:widowControl w:val="1"/>
              <w:ind w:left="737" w:hanging="424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ind w:left="737" w:hanging="424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Министерство экономического развития Российской Федерации</w:t>
            </w:r>
          </w:p>
          <w:p w:rsidR="00000000" w:rsidDel="00000000" w:rsidP="00000000" w:rsidRDefault="00000000" w:rsidRPr="00000000" w14:paraId="00000016">
            <w:pPr>
              <w:widowControl w:val="1"/>
              <w:ind w:left="737" w:hanging="424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ind w:left="737" w:hanging="424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Саморегулируемая организация Союз микрофинансовых организаций «Микрофинансирование и Развитие»</w:t>
            </w:r>
          </w:p>
          <w:p w:rsidR="00000000" w:rsidDel="00000000" w:rsidP="00000000" w:rsidRDefault="00000000" w:rsidRPr="00000000" w14:paraId="00000018">
            <w:pPr>
              <w:widowControl w:val="1"/>
              <w:ind w:left="737" w:hanging="424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Спикер: Елена Стратьева, Директор СРО «МиР»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313" w:firstLine="0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Опыт и наработки по созданию благоприятных условий для развития предпринимательства в Краснодарском крае, совершенствование финансовых и нефинансовых инструментов его поддержки</w:t>
            </w:r>
          </w:p>
          <w:p w:rsidR="00000000" w:rsidDel="00000000" w:rsidP="00000000" w:rsidRDefault="00000000" w:rsidRPr="00000000" w14:paraId="0000001B">
            <w:pPr>
              <w:widowControl w:val="1"/>
              <w:ind w:left="720" w:hanging="424"/>
              <w:jc w:val="both"/>
              <w:rPr>
                <w:b w:val="1"/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ind w:left="720" w:hanging="424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Администрация Краснодарского края</w:t>
            </w:r>
          </w:p>
          <w:p w:rsidR="00000000" w:rsidDel="00000000" w:rsidP="00000000" w:rsidRDefault="00000000" w:rsidRPr="00000000" w14:paraId="0000001D">
            <w:pPr>
              <w:widowControl w:val="1"/>
              <w:ind w:left="720" w:hanging="424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Спикер: Александр Руппель, Заместитель Губернатора Краснодарского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1f3864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2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МКК Фонд микрофинансирования Краснодарского края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2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Оксана Слюсарева, Исполнительный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2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2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Фонд развития бизнеса Краснодарского края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2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Елена Пистунова, Исполнительный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ind w:firstLine="313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ind w:firstLine="313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Модератор: Елена Стратьева, Директор СРО «МиР»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002060" w:val="clear"/>
          </w:tcPr>
          <w:p w:rsidR="00000000" w:rsidDel="00000000" w:rsidP="00000000" w:rsidRDefault="00000000" w:rsidRPr="00000000" w14:paraId="00000026">
            <w:pPr>
              <w:widowControl w:val="1"/>
              <w:ind w:left="174" w:firstLine="0"/>
              <w:rPr>
                <w:b w:val="1"/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 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rPr>
                <w:b w:val="1"/>
                <w:i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2060"/>
                <w:sz w:val="18"/>
                <w:szCs w:val="18"/>
                <w:rtl w:val="0"/>
              </w:rPr>
              <w:t xml:space="preserve">Кофе-брейк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ind w:left="176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11:30 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8" w:right="0" w:hanging="283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Клиентская сессия: «Успешные практики поддержки предпринимательства в Краснодарском крае» (Место проведения: Краснодарский край, пгт Сириус, Олимпийский проспект 21, Адлер, отель – замок «Богатырь» Зал Георгиевский)</w:t>
            </w:r>
          </w:p>
          <w:p w:rsidR="00000000" w:rsidDel="00000000" w:rsidP="00000000" w:rsidRDefault="00000000" w:rsidRPr="00000000" w14:paraId="0000002A">
            <w:pPr>
              <w:widowControl w:val="1"/>
              <w:ind w:firstLine="313"/>
              <w:rPr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Микрозаймы не только как инструмент создания и развития бизнеса, но и реальной поддержки в период кризиса. </w:t>
            </w:r>
          </w:p>
          <w:p w:rsidR="00000000" w:rsidDel="00000000" w:rsidP="00000000" w:rsidRDefault="00000000" w:rsidRPr="00000000" w14:paraId="0000002B">
            <w:pPr>
              <w:widowControl w:val="1"/>
              <w:ind w:firstLine="313"/>
              <w:rPr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Знакомство с лучшими бизнес-идеями предпринимателей принимающего региона.</w:t>
            </w:r>
          </w:p>
          <w:p w:rsidR="00000000" w:rsidDel="00000000" w:rsidP="00000000" w:rsidRDefault="00000000" w:rsidRPr="00000000" w14:paraId="0000002C">
            <w:pPr>
              <w:widowControl w:val="1"/>
              <w:ind w:firstLine="313"/>
              <w:rPr>
                <w:b w:val="1"/>
                <w:i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1f497d"/>
                <w:sz w:val="18"/>
                <w:szCs w:val="18"/>
                <w:rtl w:val="0"/>
              </w:rPr>
              <w:t xml:space="preserve">(Лучшие кейсы компаний\предприятий).</w:t>
            </w:r>
          </w:p>
          <w:p w:rsidR="00000000" w:rsidDel="00000000" w:rsidP="00000000" w:rsidRDefault="00000000" w:rsidRPr="00000000" w14:paraId="0000002D">
            <w:pPr>
              <w:widowControl w:val="1"/>
              <w:spacing w:line="360" w:lineRule="auto"/>
              <w:ind w:firstLine="313"/>
              <w:rPr>
                <w:i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2060"/>
                <w:sz w:val="18"/>
                <w:szCs w:val="18"/>
                <w:rtl w:val="0"/>
              </w:rPr>
              <w:t xml:space="preserve">Модератор: Оксана Зорникова, заместитель директора – руководитель Управления коммуникаций СРО «МиР»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13:00 14:00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497d"/>
                <w:sz w:val="18"/>
                <w:szCs w:val="18"/>
                <w:rtl w:val="0"/>
              </w:rPr>
              <w:t xml:space="preserve">Обед (Краснодарский край, пгт Сириус, Олимпийский проспект 21, Адлер, отель – замок «Богатырь» Ресторан «Баллада»)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31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8" w:right="0" w:hanging="2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Экскурсионно-просветительские мероприятия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Участников форума ждет насыщенная деловая и культурная программа с акцентом на принимающий регион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035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Приветственный фуршет для участников Форума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(Место проведения: Краснодарский край, пгт Сириус, Олимпийский проспект 21, Адлер, отель – замок «Богатырь»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Зал Георгиевский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66.000000000002" w:type="dxa"/>
        <w:jc w:val="left"/>
        <w:tblInd w:w="-7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4"/>
        <w:gridCol w:w="9502"/>
        <w:tblGridChange w:id="0">
          <w:tblGrid>
            <w:gridCol w:w="1164"/>
            <w:gridCol w:w="9502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ind w:left="34" w:hanging="34"/>
              <w:rPr>
                <w:b w:val="1"/>
                <w:color w:val="4472c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  ДЕНЬ 2. 15 февраля,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03D">
            <w:pPr>
              <w:widowControl w:val="1"/>
              <w:ind w:left="176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244061"/>
                <w:sz w:val="18"/>
                <w:szCs w:val="18"/>
                <w:rtl w:val="0"/>
              </w:rPr>
              <w:t xml:space="preserve">Сбор участников.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40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0" w:hanging="33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Учебная сессия «Маркировка рекламы в ГосМФО» (Краснодарский край, пгт Сириус, Олимпийский проспект 21, Адлер, отель – замок «Богатырь» Зал Петровский)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ind w:firstLine="181"/>
              <w:rPr>
                <w:i w:val="1"/>
                <w:color w:val="24406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Спикер: Людмила Трегубова, Специалист по работе с МФО Управления коммуникаций СРО «МиР»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10:00 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0" w:hanging="283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Учебная сессия по бухучету. Часть 1 (Краснодарский край, пгт Сириус, Олимпийский проспект 21, Адлер, отель – замок «Богатырь» Зал Михайловский)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283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Резервы под обесценение займов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93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Михаил Андронов, Директор по развитию компании «Аскорт»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93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0" w:hanging="283.0000000000000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Учебная сессия для специалистов ГосМФО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«Разборы последних хакерских атак: почему им стали так интересны профессиональные участники микрофинансового рынка?» (Краснодарский край, пгт Сириус, Олимпийский проспект 21, Адлер, отель – замок «Богатырь» Зал Петровский)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Антон Грунтов, Председатель Комитета по безопасности СРО «МиР», член Совета ассоциации Business Security Professional, обладатель сертификата CFE и квалификации MBA IT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11:00 11:30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7365d"/>
                <w:sz w:val="18"/>
                <w:szCs w:val="18"/>
                <w:rtl w:val="0"/>
              </w:rPr>
              <w:t xml:space="preserve">Кофе-брейк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11:30 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0" w:hanging="4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Учебная сессия по бухучету. Часть 2 (Краснодарский край, пгт Сириус, Олимпийский проспект 21, Адлер, отель – замок «Богатырь» Зал Михайловский)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283"/>
              <w:jc w:val="left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Выгрузка кредитных историй с БКИ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Михаил Андронов, Директор по развитию компании «Аскорт»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6.2 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ессия для специалистов ГосМФО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«Критерии эффективности и ранжирование НкМФО. Опыт использования цифровой платформы МСП.РФ»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56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Андрей Пышкин, Заместитель руководителя Дирекции развития инфраструктуры поддержки АО «Корпорация МСП»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13:00 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7365d"/>
                <w:sz w:val="18"/>
                <w:szCs w:val="18"/>
                <w:rtl w:val="0"/>
              </w:rPr>
              <w:t xml:space="preserve">Обед (Краснодарский край, пгт Сириус, Олимпийский проспект 21, Адлер, отель – замок «Богатырь» Ресторан «Баллада»)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14:00 15:30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6" w:right="0" w:hanging="43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Учебная сессия по бухучету. Часть 3 (Краснодарский край, пгт Сириус, Олимпийский проспект 21, Адлер, отель – замок «Богатырь» Зал Михайловский)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283"/>
              <w:jc w:val="left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Реестр займов по запросам ЦБ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283"/>
              <w:jc w:val="left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РВПЗ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89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Михаил Андронов, Директор по развитию компании «Аскорт»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5"/>
              </w:tabs>
              <w:spacing w:after="0" w:before="0" w:line="240" w:lineRule="auto"/>
              <w:ind w:left="606" w:right="0" w:hanging="4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Учебная сессия для специалистов ГосМФО «Анатомия киберзащиты современной финансовой организации. Люди, процессы, технологии» (Место проведения: Краснодарский край, пгт Сириус, Олимпийский проспект 21, Адлер, отель – замок «Богатырь» Зал Петровский)</w:t>
            </w:r>
          </w:p>
          <w:p w:rsidR="00000000" w:rsidDel="00000000" w:rsidP="00000000" w:rsidRDefault="00000000" w:rsidRPr="00000000" w14:paraId="00000060">
            <w:pPr>
              <w:widowControl w:val="1"/>
              <w:ind w:left="323" w:firstLine="0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ind w:left="606" w:firstLine="0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Актуальность темы обусловлена необходимостью исполнения участниками рынка регуляторных требований по информационной и экономической безопасности, а также чрезвычайной важностью вопросов защиты информационных ресурсов.</w:t>
            </w:r>
          </w:p>
          <w:p w:rsidR="00000000" w:rsidDel="00000000" w:rsidP="00000000" w:rsidRDefault="00000000" w:rsidRPr="00000000" w14:paraId="00000062">
            <w:pPr>
              <w:widowControl w:val="1"/>
              <w:ind w:left="890" w:hanging="670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ind w:left="890" w:hanging="670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Спикер: Антон Грунтов, Председатель Комитета по безопасности СРО «МиР», член Совета ассоциации Business Security Professional, обладатель сертификата CFE и квалификации MBA IT</w:t>
            </w:r>
          </w:p>
          <w:p w:rsidR="00000000" w:rsidDel="00000000" w:rsidP="00000000" w:rsidRDefault="00000000" w:rsidRPr="00000000" w14:paraId="00000064">
            <w:pPr>
              <w:widowControl w:val="1"/>
              <w:ind w:left="890" w:hanging="670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ind w:firstLine="181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7.2.2. Учебная сессия для специалистов ГосМФО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«Предупреждён, значит вооружён: основные замечания и  нарушения,  меры дисциплинарного воздействия»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Спикер: Елена Стрельцова, Ведущий юрист Правового управления СРО «МиР»</w:t>
            </w:r>
          </w:p>
          <w:p w:rsidR="00000000" w:rsidDel="00000000" w:rsidP="00000000" w:rsidRDefault="00000000" w:rsidRPr="00000000" w14:paraId="00000069">
            <w:pPr>
              <w:widowControl w:val="1"/>
              <w:ind w:left="890" w:hanging="670"/>
              <w:rPr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15:30 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Кофе-брейк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16:00 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ind w:left="185" w:firstLine="0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     8.1. Учебная сессия по бухучету. Часть 4 (Место проведения: Краснодарский край, пгт Сириус, Олимпийский проспект 21, Адлер, отель – замок «Богатырь» Зал Михайловский)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hanging="360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Отчёт о микрофинансовой деятельности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hanging="360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Бухгалтерская (финансовая) отчетность за 2023 год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hanging="360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Ответы на вопросы на примерах пользователей</w:t>
            </w:r>
          </w:p>
          <w:p w:rsidR="00000000" w:rsidDel="00000000" w:rsidP="00000000" w:rsidRDefault="00000000" w:rsidRPr="00000000" w14:paraId="00000071">
            <w:pPr>
              <w:widowControl w:val="1"/>
              <w:ind w:left="185" w:firstLine="0"/>
              <w:jc w:val="both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ind w:left="185" w:firstLine="0"/>
              <w:jc w:val="both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Спикер: Михаил Андронов, Директор по развитию компании «Аскорт»</w:t>
            </w:r>
          </w:p>
          <w:p w:rsidR="00000000" w:rsidDel="00000000" w:rsidP="00000000" w:rsidRDefault="00000000" w:rsidRPr="00000000" w14:paraId="00000073">
            <w:pPr>
              <w:widowControl w:val="1"/>
              <w:ind w:left="185" w:firstLine="0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ind w:left="185" w:firstLine="137.99999999999997"/>
              <w:jc w:val="both"/>
              <w:rPr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 8.2. Интерактивный мастер-класс. «Внутренние коммуникации в 2024 г.: курс на вовлеченность и борьбу с выгоранием» (Место проведения: Краснодарский край, пгт Сириус, Олимпийский проспект 21, Адлер, отель – замок «Богатырь» Зал Петровский)</w:t>
            </w:r>
          </w:p>
          <w:p w:rsidR="00000000" w:rsidDel="00000000" w:rsidP="00000000" w:rsidRDefault="00000000" w:rsidRPr="00000000" w14:paraId="00000075">
            <w:pPr>
              <w:widowControl w:val="1"/>
              <w:ind w:left="185" w:firstLine="0"/>
              <w:jc w:val="both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hanging="360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Как развиваются внутренние коммуникации в коммерческом и некоммерческом секторах?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hanging="360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Можно ли измерить пользу от них в цифрах?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hanging="360"/>
              <w:jc w:val="both"/>
              <w:rPr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 ограниченным бюджетом: простые и недорогие инструменты для внутрикома.</w:t>
            </w:r>
          </w:p>
          <w:p w:rsidR="00000000" w:rsidDel="00000000" w:rsidP="00000000" w:rsidRDefault="00000000" w:rsidRPr="00000000" w14:paraId="00000079">
            <w:pPr>
              <w:widowControl w:val="1"/>
              <w:ind w:left="185" w:firstLine="0"/>
              <w:jc w:val="both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ind w:left="185" w:firstLine="0"/>
              <w:jc w:val="both"/>
              <w:rPr>
                <w:i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f3864"/>
                <w:sz w:val="18"/>
                <w:szCs w:val="18"/>
                <w:rtl w:val="0"/>
              </w:rPr>
              <w:t xml:space="preserve">Спикер: Виктория Побединская, Председатель Комитета по PR СРО «МиР», руководитель PR-службы МФК «Саммит» </w:t>
            </w:r>
          </w:p>
          <w:p w:rsidR="00000000" w:rsidDel="00000000" w:rsidP="00000000" w:rsidRDefault="00000000" w:rsidRPr="00000000" w14:paraId="0000007B">
            <w:pPr>
              <w:widowControl w:val="1"/>
              <w:ind w:left="185" w:firstLine="0"/>
              <w:jc w:val="both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ind w:left="176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17:30 18:00</w:t>
            </w:r>
          </w:p>
          <w:p w:rsidR="00000000" w:rsidDel="00000000" w:rsidP="00000000" w:rsidRDefault="00000000" w:rsidRPr="00000000" w14:paraId="0000007E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7365d"/>
                <w:sz w:val="18"/>
                <w:szCs w:val="18"/>
                <w:rtl w:val="0"/>
              </w:rPr>
              <w:t xml:space="preserve">Нетворкинг участников Форума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widowControl w:val="1"/>
              <w:rPr>
                <w:b w:val="1"/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rPr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7365d"/>
                <w:sz w:val="18"/>
                <w:szCs w:val="18"/>
                <w:rtl w:val="0"/>
              </w:rPr>
              <w:t xml:space="preserve">Торжественное мероприятие с вручением сертификатов участникам Форума о пройденном обучении </w:t>
            </w:r>
          </w:p>
          <w:p w:rsidR="00000000" w:rsidDel="00000000" w:rsidP="00000000" w:rsidRDefault="00000000" w:rsidRPr="00000000" w14:paraId="00000083">
            <w:pPr>
              <w:widowControl w:val="1"/>
              <w:rPr>
                <w:b w:val="1"/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7365d"/>
                <w:sz w:val="18"/>
                <w:szCs w:val="18"/>
                <w:rtl w:val="0"/>
              </w:rPr>
              <w:t xml:space="preserve">(Место проведения: Краснодарский край, пгт Сириус, Олимпийский проспект 21, Адлер, отель – замок «Богатырь»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7365d"/>
                <w:sz w:val="18"/>
                <w:szCs w:val="18"/>
                <w:rtl w:val="0"/>
              </w:rPr>
              <w:t xml:space="preserve">Ресторан «Садко»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spacing w:line="36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6.000000000002" w:type="dxa"/>
        <w:jc w:val="left"/>
        <w:tblInd w:w="-7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4"/>
        <w:gridCol w:w="9502"/>
        <w:tblGridChange w:id="0">
          <w:tblGrid>
            <w:gridCol w:w="1164"/>
            <w:gridCol w:w="9502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ind w:left="34" w:hanging="34"/>
              <w:rPr>
                <w:b w:val="1"/>
                <w:color w:val="4472c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  ДЕНЬ 3. 16 февраля, 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08:45</w:t>
            </w:r>
          </w:p>
          <w:p w:rsidR="00000000" w:rsidDel="00000000" w:rsidP="00000000" w:rsidRDefault="00000000" w:rsidRPr="00000000" w14:paraId="00000088">
            <w:pPr>
              <w:widowControl w:val="1"/>
              <w:ind w:left="176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244061"/>
                <w:sz w:val="18"/>
                <w:szCs w:val="18"/>
                <w:rtl w:val="0"/>
              </w:rPr>
              <w:t xml:space="preserve">Сбор участников.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09:00 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9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   Бизнес-миссия представителей инфраструктуры поддержки малого и среднего предпринимательства в Краснодарском крае, в том числе по производству аутентичной продукции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(экскурсии в компании по производству аутентичной продукции, дегустации и т.д.) Часть 1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13:00 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rPr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7365d"/>
                <w:sz w:val="18"/>
                <w:szCs w:val="18"/>
                <w:rtl w:val="0"/>
              </w:rPr>
              <w:t xml:space="preserve">Обед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ind w:left="176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14:00 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8" w:right="0" w:hanging="42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Бизнес-миссия представителей инфраструктуры поддержки малого и среднего предпринимательства в Краснодарском крае, в том числе по производству аутентичной продукции</w:t>
            </w:r>
          </w:p>
          <w:p w:rsidR="00000000" w:rsidDel="00000000" w:rsidP="00000000" w:rsidRDefault="00000000" w:rsidRPr="00000000" w14:paraId="00000091">
            <w:pPr>
              <w:widowControl w:val="1"/>
              <w:jc w:val="both"/>
              <w:rPr>
                <w:b w:val="1"/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17365d"/>
                <w:sz w:val="18"/>
                <w:szCs w:val="18"/>
                <w:rtl w:val="0"/>
              </w:rPr>
              <w:t xml:space="preserve">(экскурсии в компании по производству аутентичной продукции, дегустации и т.д.) </w:t>
            </w:r>
            <w:r w:rsidDel="00000000" w:rsidR="00000000" w:rsidRPr="00000000">
              <w:rPr>
                <w:b w:val="1"/>
                <w:color w:val="17365d"/>
                <w:sz w:val="18"/>
                <w:szCs w:val="18"/>
                <w:rtl w:val="0"/>
              </w:rPr>
              <w:t xml:space="preserve">Часть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  <w:t xml:space="preserve">Программа ориентирована на:</w:t>
      </w:r>
    </w:p>
    <w:p w:rsidR="00000000" w:rsidDel="00000000" w:rsidP="00000000" w:rsidRDefault="00000000" w:rsidRPr="00000000" w14:paraId="00000093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  <w:t xml:space="preserve">•</w:t>
        <w:tab/>
        <w:t xml:space="preserve">Руководителей, директоров МФО</w:t>
      </w:r>
    </w:p>
    <w:p w:rsidR="00000000" w:rsidDel="00000000" w:rsidP="00000000" w:rsidRDefault="00000000" w:rsidRPr="00000000" w14:paraId="00000094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  <w:t xml:space="preserve">•</w:t>
        <w:tab/>
        <w:t xml:space="preserve">Финансовых директоров, бухгалтеров</w:t>
      </w:r>
    </w:p>
    <w:p w:rsidR="00000000" w:rsidDel="00000000" w:rsidP="00000000" w:rsidRDefault="00000000" w:rsidRPr="00000000" w14:paraId="00000095">
      <w:pPr>
        <w:tabs>
          <w:tab w:val="left" w:leader="none" w:pos="1155"/>
        </w:tabs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•</w:t>
        <w:tab/>
        <w:t xml:space="preserve">Руководителей и сотрудников юридического отдела </w:t>
      </w:r>
    </w:p>
    <w:p w:rsidR="00000000" w:rsidDel="00000000" w:rsidP="00000000" w:rsidRDefault="00000000" w:rsidRPr="00000000" w14:paraId="00000096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  <w:t xml:space="preserve">•</w:t>
        <w:tab/>
        <w:t xml:space="preserve">сотрудников экономической и информационной безопасности</w:t>
      </w:r>
    </w:p>
    <w:p w:rsidR="00000000" w:rsidDel="00000000" w:rsidP="00000000" w:rsidRDefault="00000000" w:rsidRPr="00000000" w14:paraId="00000097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  <w:t xml:space="preserve">Численность участников: 50+</w:t>
      </w:r>
    </w:p>
    <w:p w:rsidR="00000000" w:rsidDel="00000000" w:rsidP="00000000" w:rsidRDefault="00000000" w:rsidRPr="00000000" w14:paraId="00000098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  <w:t xml:space="preserve">Предусмотрено участие исключительно в очном формате!</w:t>
      </w:r>
    </w:p>
    <w:p w:rsidR="00000000" w:rsidDel="00000000" w:rsidP="00000000" w:rsidRDefault="00000000" w:rsidRPr="00000000" w14:paraId="00000099">
      <w:pPr>
        <w:tabs>
          <w:tab w:val="left" w:leader="none" w:pos="1155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84" w:top="284" w:left="1701" w:right="850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440" w:hanging="720"/>
      </w:pPr>
      <w:rPr/>
    </w:lvl>
    <w:lvl w:ilvl="4">
      <w:start w:val="1"/>
      <w:numFmt w:val="decimal"/>
      <w:lvlText w:val="%1.%2.%3.%4.%5."/>
      <w:lvlJc w:val="left"/>
      <w:pPr>
        <w:ind w:left="1440" w:hanging="720"/>
      </w:pPr>
      <w:rPr/>
    </w:lvl>
    <w:lvl w:ilvl="5">
      <w:start w:val="1"/>
      <w:numFmt w:val="decimal"/>
      <w:lvlText w:val="%1.%2.%3.%4.%5.%6."/>
      <w:lvlJc w:val="left"/>
      <w:pPr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080"/>
      </w:pPr>
      <w:rPr/>
    </w:lvl>
    <w:lvl w:ilvl="8">
      <w:start w:val="1"/>
      <w:numFmt w:val="decimal"/>
      <w:lvlText w:val="%1.%2.%3.%4.%5.%6.%7.%8.%9."/>
      <w:lvlJc w:val="left"/>
      <w:pPr>
        <w:ind w:left="2160" w:hanging="144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432" w:hanging="432"/>
      </w:pPr>
      <w:rPr/>
    </w:lvl>
    <w:lvl w:ilvl="1">
      <w:start w:val="2"/>
      <w:numFmt w:val="decimal"/>
      <w:lvlText w:val="%1.%2."/>
      <w:lvlJc w:val="left"/>
      <w:pPr>
        <w:ind w:left="998" w:hanging="432"/>
      </w:pPr>
      <w:rPr/>
    </w:lvl>
    <w:lvl w:ilvl="2">
      <w:start w:val="1"/>
      <w:numFmt w:val="decimal"/>
      <w:lvlText w:val="%1.%2.%3."/>
      <w:lvlJc w:val="left"/>
      <w:pPr>
        <w:ind w:left="1852" w:hanging="720"/>
      </w:pPr>
      <w:rPr/>
    </w:lvl>
    <w:lvl w:ilvl="3">
      <w:start w:val="1"/>
      <w:numFmt w:val="decimal"/>
      <w:lvlText w:val="%1.%2.%3.%4."/>
      <w:lvlJc w:val="left"/>
      <w:pPr>
        <w:ind w:left="2418" w:hanging="720"/>
      </w:pPr>
      <w:rPr/>
    </w:lvl>
    <w:lvl w:ilvl="4">
      <w:start w:val="1"/>
      <w:numFmt w:val="decimal"/>
      <w:lvlText w:val="%1.%2.%3.%4.%5."/>
      <w:lvlJc w:val="left"/>
      <w:pPr>
        <w:ind w:left="2984" w:hanging="720"/>
      </w:pPr>
      <w:rPr/>
    </w:lvl>
    <w:lvl w:ilvl="5">
      <w:start w:val="1"/>
      <w:numFmt w:val="decimal"/>
      <w:lvlText w:val="%1.%2.%3.%4.%5.%6."/>
      <w:lvlJc w:val="left"/>
      <w:pPr>
        <w:ind w:left="3910" w:hanging="1080"/>
      </w:pPr>
      <w:rPr/>
    </w:lvl>
    <w:lvl w:ilvl="6">
      <w:start w:val="1"/>
      <w:numFmt w:val="decimal"/>
      <w:lvlText w:val="%1.%2.%3.%4.%5.%6.%7."/>
      <w:lvlJc w:val="left"/>
      <w:pPr>
        <w:ind w:left="4476" w:hanging="1080"/>
      </w:pPr>
      <w:rPr/>
    </w:lvl>
    <w:lvl w:ilvl="7">
      <w:start w:val="1"/>
      <w:numFmt w:val="decimal"/>
      <w:lvlText w:val="%1.%2.%3.%4.%5.%6.%7.%8."/>
      <w:lvlJc w:val="left"/>
      <w:pPr>
        <w:ind w:left="5042" w:hanging="1080"/>
      </w:pPr>
      <w:rPr/>
    </w:lvl>
    <w:lvl w:ilvl="8">
      <w:start w:val="1"/>
      <w:numFmt w:val="decimal"/>
      <w:lvlText w:val="%1.%2.%3.%4.%5.%6.%7.%8.%9."/>
      <w:lvlJc w:val="left"/>
      <w:pPr>
        <w:ind w:left="5968" w:hanging="14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0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800" w:hanging="360"/>
      </w:pPr>
      <w:rPr/>
    </w:lvl>
    <w:lvl w:ilvl="2">
      <w:start w:val="1"/>
      <w:numFmt w:val="decimal"/>
      <w:lvlText w:val="%1.%2.%3."/>
      <w:lvlJc w:val="left"/>
      <w:pPr>
        <w:ind w:left="3600" w:hanging="720"/>
      </w:pPr>
      <w:rPr/>
    </w:lvl>
    <w:lvl w:ilvl="3">
      <w:start w:val="1"/>
      <w:numFmt w:val="decimal"/>
      <w:lvlText w:val="%1.%2.%3.%4."/>
      <w:lvlJc w:val="left"/>
      <w:pPr>
        <w:ind w:left="5040" w:hanging="720"/>
      </w:pPr>
      <w:rPr/>
    </w:lvl>
    <w:lvl w:ilvl="4">
      <w:start w:val="1"/>
      <w:numFmt w:val="decimal"/>
      <w:lvlText w:val="%1.%2.%3.%4.%5."/>
      <w:lvlJc w:val="left"/>
      <w:pPr>
        <w:ind w:left="6480" w:hanging="720"/>
      </w:pPr>
      <w:rPr/>
    </w:lvl>
    <w:lvl w:ilvl="5">
      <w:start w:val="1"/>
      <w:numFmt w:val="decimal"/>
      <w:lvlText w:val="%1.%2.%3.%4.%5.%6."/>
      <w:lvlJc w:val="left"/>
      <w:pPr>
        <w:ind w:left="8280" w:hanging="1080"/>
      </w:pPr>
      <w:rPr/>
    </w:lvl>
    <w:lvl w:ilvl="6">
      <w:start w:val="1"/>
      <w:numFmt w:val="decimal"/>
      <w:lvlText w:val="%1.%2.%3.%4.%5.%6.%7."/>
      <w:lvlJc w:val="left"/>
      <w:pPr>
        <w:ind w:left="9720" w:hanging="1080"/>
      </w:pPr>
      <w:rPr/>
    </w:lvl>
    <w:lvl w:ilvl="7">
      <w:start w:val="1"/>
      <w:numFmt w:val="decimal"/>
      <w:lvlText w:val="%1.%2.%3.%4.%5.%6.%7.%8."/>
      <w:lvlJc w:val="left"/>
      <w:pPr>
        <w:ind w:left="11160" w:hanging="1080"/>
      </w:pPr>
      <w:rPr/>
    </w:lvl>
    <w:lvl w:ilvl="8">
      <w:start w:val="1"/>
      <w:numFmt w:val="decimal"/>
      <w:lvlText w:val="%1.%2.%3.%4.%5.%6.%7.%8.%9."/>
      <w:lvlJc w:val="left"/>
      <w:pPr>
        <w:ind w:left="12960" w:hanging="144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6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0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108" w:hanging="360"/>
      </w:pPr>
      <w:rPr/>
    </w:lvl>
    <w:lvl w:ilvl="2">
      <w:start w:val="1"/>
      <w:numFmt w:val="decimal"/>
      <w:lvlText w:val="%1.%2.%3."/>
      <w:lvlJc w:val="left"/>
      <w:pPr>
        <w:ind w:left="2216" w:hanging="720"/>
      </w:pPr>
      <w:rPr/>
    </w:lvl>
    <w:lvl w:ilvl="3">
      <w:start w:val="1"/>
      <w:numFmt w:val="decimal"/>
      <w:lvlText w:val="%1.%2.%3.%4."/>
      <w:lvlJc w:val="left"/>
      <w:pPr>
        <w:ind w:left="2964" w:hanging="720"/>
      </w:pPr>
      <w:rPr/>
    </w:lvl>
    <w:lvl w:ilvl="4">
      <w:start w:val="1"/>
      <w:numFmt w:val="decimal"/>
      <w:lvlText w:val="%1.%2.%3.%4.%5."/>
      <w:lvlJc w:val="left"/>
      <w:pPr>
        <w:ind w:left="3712" w:hanging="720"/>
      </w:pPr>
      <w:rPr/>
    </w:lvl>
    <w:lvl w:ilvl="5">
      <w:start w:val="1"/>
      <w:numFmt w:val="decimal"/>
      <w:lvlText w:val="%1.%2.%3.%4.%5.%6."/>
      <w:lvlJc w:val="left"/>
      <w:pPr>
        <w:ind w:left="4820" w:hanging="1080"/>
      </w:pPr>
      <w:rPr/>
    </w:lvl>
    <w:lvl w:ilvl="6">
      <w:start w:val="1"/>
      <w:numFmt w:val="decimal"/>
      <w:lvlText w:val="%1.%2.%3.%4.%5.%6.%7."/>
      <w:lvlJc w:val="left"/>
      <w:pPr>
        <w:ind w:left="5568" w:hanging="1080"/>
      </w:pPr>
      <w:rPr/>
    </w:lvl>
    <w:lvl w:ilvl="7">
      <w:start w:val="1"/>
      <w:numFmt w:val="decimal"/>
      <w:lvlText w:val="%1.%2.%3.%4.%5.%6.%7.%8."/>
      <w:lvlJc w:val="left"/>
      <w:pPr>
        <w:ind w:left="6316" w:hanging="1080"/>
      </w:pPr>
      <w:rPr/>
    </w:lvl>
    <w:lvl w:ilvl="8">
      <w:start w:val="1"/>
      <w:numFmt w:val="decimal"/>
      <w:lvlText w:val="%1.%2.%3.%4.%5.%6.%7.%8.%9."/>
      <w:lvlJc w:val="left"/>
      <w:pPr>
        <w:ind w:left="7424" w:hanging="1440"/>
      </w:pPr>
      <w:rPr/>
    </w:lvl>
  </w:abstractNum>
  <w:abstractNum w:abstractNumId="9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468" w:hanging="360"/>
      </w:pPr>
      <w:rPr/>
    </w:lvl>
    <w:lvl w:ilvl="2">
      <w:start w:val="1"/>
      <w:numFmt w:val="decimal"/>
      <w:lvlText w:val="%1.%2.%3."/>
      <w:lvlJc w:val="left"/>
      <w:pPr>
        <w:ind w:left="2936" w:hanging="720"/>
      </w:pPr>
      <w:rPr/>
    </w:lvl>
    <w:lvl w:ilvl="3">
      <w:start w:val="1"/>
      <w:numFmt w:val="decimal"/>
      <w:lvlText w:val="%1.%2.%3.%4."/>
      <w:lvlJc w:val="left"/>
      <w:pPr>
        <w:ind w:left="4044" w:hanging="720"/>
      </w:pPr>
      <w:rPr/>
    </w:lvl>
    <w:lvl w:ilvl="4">
      <w:start w:val="1"/>
      <w:numFmt w:val="decimal"/>
      <w:lvlText w:val="%1.%2.%3.%4.%5."/>
      <w:lvlJc w:val="left"/>
      <w:pPr>
        <w:ind w:left="5152" w:hanging="720"/>
      </w:pPr>
      <w:rPr/>
    </w:lvl>
    <w:lvl w:ilvl="5">
      <w:start w:val="1"/>
      <w:numFmt w:val="decimal"/>
      <w:lvlText w:val="%1.%2.%3.%4.%5.%6."/>
      <w:lvlJc w:val="left"/>
      <w:pPr>
        <w:ind w:left="6620" w:hanging="1080"/>
      </w:pPr>
      <w:rPr/>
    </w:lvl>
    <w:lvl w:ilvl="6">
      <w:start w:val="1"/>
      <w:numFmt w:val="decimal"/>
      <w:lvlText w:val="%1.%2.%3.%4.%5.%6.%7."/>
      <w:lvlJc w:val="left"/>
      <w:pPr>
        <w:ind w:left="7728" w:hanging="1080"/>
      </w:pPr>
      <w:rPr/>
    </w:lvl>
    <w:lvl w:ilvl="7">
      <w:start w:val="1"/>
      <w:numFmt w:val="decimal"/>
      <w:lvlText w:val="%1.%2.%3.%4.%5.%6.%7.%8."/>
      <w:lvlJc w:val="left"/>
      <w:pPr>
        <w:ind w:left="8836" w:hanging="1080"/>
      </w:pPr>
      <w:rPr/>
    </w:lvl>
    <w:lvl w:ilvl="8">
      <w:start w:val="1"/>
      <w:numFmt w:val="decimal"/>
      <w:lvlText w:val="%1.%2.%3.%4.%5.%6.%7.%8.%9."/>
      <w:lvlJc w:val="left"/>
      <w:pPr>
        <w:ind w:left="10304" w:hanging="144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9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